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C0D4933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95B56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11D7BF8C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6C5B1E">
        <w:rPr>
          <w:sz w:val="22"/>
        </w:rPr>
        <w:t xml:space="preserve"> </w:t>
      </w:r>
      <w:r w:rsidR="00595B56" w:rsidRPr="006C5B1E">
        <w:rPr>
          <w:sz w:val="22"/>
        </w:rPr>
        <w:t>Pre-Rel-19 NR Maintenance</w:t>
      </w:r>
      <w:r w:rsidR="006C5B1E">
        <w:rPr>
          <w:sz w:val="22"/>
        </w:rPr>
        <w:t xml:space="preserve"> (adhoc2)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  <w:bookmarkStart w:id="1" w:name="_GoBack"/>
      <w:bookmarkEnd w:id="1"/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6F56BBC4" w14:textId="284CE7EF" w:rsidR="00605A98" w:rsidRDefault="00605A98" w:rsidP="00595B56">
      <w:pPr>
        <w:pStyle w:val="Heading1"/>
        <w:numPr>
          <w:ilvl w:val="0"/>
          <w:numId w:val="22"/>
        </w:numPr>
        <w:rPr>
          <w:color w:val="000000" w:themeColor="text1"/>
        </w:rPr>
      </w:pPr>
      <w:bookmarkStart w:id="2" w:name="_Toc95481737"/>
      <w:bookmarkStart w:id="3" w:name="_Toc197093388"/>
      <w:r w:rsidRPr="00DA2526">
        <w:rPr>
          <w:color w:val="000000" w:themeColor="text1"/>
          <w:lang w:val="fr-FR"/>
        </w:rPr>
        <w:t xml:space="preserve">Pre-Rel-19 </w:t>
      </w:r>
      <w:r w:rsidRPr="00DA2526">
        <w:rPr>
          <w:color w:val="000000" w:themeColor="text1"/>
        </w:rPr>
        <w:t>NR Maintenance</w:t>
      </w:r>
      <w:bookmarkEnd w:id="2"/>
      <w:bookmarkEnd w:id="3"/>
    </w:p>
    <w:p w14:paraId="6D6E4FC0" w14:textId="77777777" w:rsidR="00605A98" w:rsidRPr="00377C65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BF67B3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79E13681" w14:textId="5BEB67FD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710140F4" w14:textId="7769E010" w:rsidR="008350C5" w:rsidRDefault="008350C5" w:rsidP="00605A98">
      <w:pPr>
        <w:rPr>
          <w:b/>
          <w:i/>
          <w:iCs/>
        </w:rPr>
      </w:pPr>
    </w:p>
    <w:p w14:paraId="1E3CD633" w14:textId="7F6D1182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-NR</w:t>
      </w:r>
      <w:r>
        <w:rPr>
          <w:highlight w:val="cyan"/>
          <w:lang w:eastAsia="x-none"/>
        </w:rPr>
        <w:t>-Maintenance</w:t>
      </w:r>
      <w:r w:rsidRPr="005D6BF0">
        <w:rPr>
          <w:highlight w:val="cyan"/>
          <w:lang w:eastAsia="x-none"/>
        </w:rPr>
        <w:t>] To be used for sharing updates on online/offline schedule, details on what is to be discussed in online/offline sessions, tdoc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33C5B1A3" w14:textId="423C7C60" w:rsidR="002E3074" w:rsidRPr="00256854" w:rsidRDefault="002E3074" w:rsidP="00605A98">
      <w:pPr>
        <w:rPr>
          <w:b/>
          <w:i/>
          <w:iCs/>
          <w:lang w:val="en-US"/>
        </w:rPr>
      </w:pPr>
    </w:p>
    <w:p w14:paraId="06FC09E6" w14:textId="29B137DF" w:rsidR="007B2E47" w:rsidRPr="007B2E47" w:rsidRDefault="007B2E47" w:rsidP="007B2E47">
      <w:pPr>
        <w:rPr>
          <w:b/>
          <w:color w:val="FF0000"/>
        </w:rPr>
      </w:pPr>
      <w:r w:rsidRPr="007B2E47">
        <w:rPr>
          <w:b/>
          <w:color w:val="FF0000"/>
        </w:rPr>
        <w:t xml:space="preserve">The discussion on following tdocs for maintenance on </w:t>
      </w:r>
      <w:r w:rsidRPr="007B2E47">
        <w:rPr>
          <w:b/>
          <w:i/>
          <w:iCs/>
          <w:color w:val="FF0000"/>
        </w:rPr>
        <w:t>NTN, Positioning, IAB, Sidelink, 71GHz, URLLC, SDT, Others</w:t>
      </w:r>
      <w:r w:rsidRPr="007B2E47">
        <w:rPr>
          <w:b/>
          <w:color w:val="FF0000"/>
        </w:rPr>
        <w:t xml:space="preserve"> will be chaired by </w:t>
      </w:r>
      <w:r>
        <w:rPr>
          <w:b/>
          <w:color w:val="FF0000"/>
        </w:rPr>
        <w:t>David</w:t>
      </w:r>
    </w:p>
    <w:p w14:paraId="29105B13" w14:textId="12EBACC9" w:rsidR="002E3074" w:rsidRDefault="000C76E1" w:rsidP="002E3074">
      <w:pPr>
        <w:pStyle w:val="Heading2"/>
        <w:numPr>
          <w:ilvl w:val="0"/>
          <w:numId w:val="0"/>
        </w:numPr>
        <w:ind w:left="576" w:hanging="576"/>
      </w:pPr>
      <w:r>
        <w:t xml:space="preserve">NTN, Positioning, IAB, Sidelink, 71GHz, </w:t>
      </w:r>
      <w:r w:rsidR="007B2E47">
        <w:t xml:space="preserve">URLLC, SDT, </w:t>
      </w:r>
      <w:r>
        <w:t>Others</w:t>
      </w:r>
    </w:p>
    <w:p w14:paraId="3C3FBA47" w14:textId="76122A79" w:rsidR="002E3074" w:rsidRPr="00131D39" w:rsidRDefault="002E3074" w:rsidP="002E3074">
      <w:pPr>
        <w:rPr>
          <w:b/>
        </w:rPr>
      </w:pPr>
      <w:r w:rsidRPr="00131D39">
        <w:rPr>
          <w:b/>
        </w:rPr>
        <w:t>Release 18</w:t>
      </w:r>
      <w:r w:rsidR="00131D39" w:rsidRPr="00131D39">
        <w:rPr>
          <w:b/>
        </w:rPr>
        <w:t xml:space="preserve"> NR-NTN</w:t>
      </w:r>
    </w:p>
    <w:p w14:paraId="357637A0" w14:textId="5BDF039E" w:rsidR="002E3074" w:rsidRDefault="00131D39" w:rsidP="002E3074">
      <w:pPr>
        <w:rPr>
          <w:lang w:eastAsia="x-none"/>
        </w:rPr>
      </w:pPr>
      <w:r w:rsidRPr="00131D39">
        <w:rPr>
          <w:lang w:eastAsia="x-none"/>
        </w:rPr>
        <w:t>R1-2503934</w:t>
      </w:r>
      <w:r w:rsidRPr="00131D39">
        <w:rPr>
          <w:lang w:eastAsia="x-none"/>
        </w:rPr>
        <w:tab/>
        <w:t>Draft CR for TS 38.214 on UE DM-RS transmission procedure in RACH-less handover</w:t>
      </w:r>
      <w:r w:rsidRPr="00131D39">
        <w:rPr>
          <w:lang w:eastAsia="x-none"/>
        </w:rPr>
        <w:tab/>
        <w:t>NEC</w:t>
      </w:r>
    </w:p>
    <w:p w14:paraId="2FB7B0F9" w14:textId="402D1AF6" w:rsidR="00193C36" w:rsidRDefault="00193C36" w:rsidP="002E3074">
      <w:pPr>
        <w:rPr>
          <w:lang w:eastAsia="x-none"/>
        </w:rPr>
      </w:pPr>
      <w:r w:rsidRPr="00193C36">
        <w:rPr>
          <w:lang w:eastAsia="x-none"/>
        </w:rPr>
        <w:t>R1-2503935</w:t>
      </w:r>
      <w:r w:rsidRPr="00131D39">
        <w:rPr>
          <w:lang w:eastAsia="x-none"/>
        </w:rPr>
        <w:tab/>
      </w:r>
      <w:r w:rsidRPr="00193C36">
        <w:rPr>
          <w:lang w:eastAsia="x-none"/>
        </w:rPr>
        <w:t>Draft CR for TS 38.214 on UE DM-RS transmission procedure in RACH-less LTM</w:t>
      </w:r>
      <w:r w:rsidRPr="00131D39">
        <w:rPr>
          <w:lang w:eastAsia="x-none"/>
        </w:rPr>
        <w:tab/>
      </w:r>
      <w:r w:rsidRPr="00193C36">
        <w:rPr>
          <w:lang w:eastAsia="x-none"/>
        </w:rPr>
        <w:t>NEC</w:t>
      </w:r>
    </w:p>
    <w:p w14:paraId="0D5F6DCE" w14:textId="77777777" w:rsid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(NEC)</w:t>
      </w:r>
    </w:p>
    <w:p w14:paraId="1CA041B5" w14:textId="77777777" w:rsidR="00131D39" w:rsidRDefault="00131D39" w:rsidP="00605A98">
      <w:pPr>
        <w:rPr>
          <w:bCs/>
        </w:rPr>
      </w:pPr>
    </w:p>
    <w:p w14:paraId="4D108F6A" w14:textId="368D4609" w:rsidR="00131D39" w:rsidRPr="00131D39" w:rsidRDefault="00131D39" w:rsidP="00605A98">
      <w:pPr>
        <w:rPr>
          <w:b/>
        </w:rPr>
      </w:pPr>
      <w:r w:rsidRPr="00131D39">
        <w:rPr>
          <w:b/>
        </w:rPr>
        <w:t>Release 18 IAB</w:t>
      </w:r>
    </w:p>
    <w:p w14:paraId="64C4A6BA" w14:textId="63D87996" w:rsidR="00131D39" w:rsidRDefault="00131D39" w:rsidP="00605A98">
      <w:pPr>
        <w:rPr>
          <w:bCs/>
        </w:rPr>
      </w:pPr>
      <w:r w:rsidRPr="00131D39">
        <w:rPr>
          <w:bCs/>
        </w:rPr>
        <w:t>R1-2503933</w:t>
      </w:r>
      <w:r w:rsidRPr="00131D39">
        <w:rPr>
          <w:bCs/>
        </w:rPr>
        <w:tab/>
        <w:t>Draft CR for TS 38.213 on PUSCH transmission in RACH-less handover</w:t>
      </w:r>
      <w:r w:rsidRPr="00131D39">
        <w:rPr>
          <w:bCs/>
        </w:rPr>
        <w:tab/>
        <w:t>NEC</w:t>
      </w:r>
    </w:p>
    <w:p w14:paraId="3B5CC6F0" w14:textId="77777777" w:rsid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(NEC)</w:t>
      </w:r>
    </w:p>
    <w:p w14:paraId="7E556FEA" w14:textId="2EB35D51" w:rsidR="00131D39" w:rsidRPr="00882FBD" w:rsidRDefault="00131D39" w:rsidP="00605A98">
      <w:pPr>
        <w:rPr>
          <w:bCs/>
        </w:rPr>
      </w:pPr>
    </w:p>
    <w:p w14:paraId="3E045918" w14:textId="61EB4065" w:rsidR="00131D39" w:rsidRPr="00131D39" w:rsidRDefault="00131D39" w:rsidP="00605A98">
      <w:pPr>
        <w:rPr>
          <w:b/>
        </w:rPr>
      </w:pPr>
      <w:r w:rsidRPr="00131D39">
        <w:rPr>
          <w:b/>
        </w:rPr>
        <w:t>Release 18 Sidelink</w:t>
      </w:r>
    </w:p>
    <w:p w14:paraId="52B410F9" w14:textId="21276FF3" w:rsidR="00131D39" w:rsidRDefault="00131D39" w:rsidP="00605A98">
      <w:pPr>
        <w:rPr>
          <w:bCs/>
        </w:rPr>
      </w:pPr>
      <w:r w:rsidRPr="00131D39">
        <w:rPr>
          <w:bCs/>
        </w:rPr>
        <w:t>R1-2504490</w:t>
      </w:r>
      <w:r w:rsidRPr="00131D39">
        <w:rPr>
          <w:bCs/>
        </w:rPr>
        <w:tab/>
        <w:t>Draft CR on multi-channel transmission within a shared COT</w:t>
      </w:r>
      <w:r w:rsidRPr="00131D39">
        <w:rPr>
          <w:bCs/>
        </w:rPr>
        <w:tab/>
        <w:t>NTT DOCOMO, INC.</w:t>
      </w:r>
    </w:p>
    <w:p w14:paraId="7148B5E2" w14:textId="163D3601" w:rsid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(N</w:t>
      </w:r>
      <w:r>
        <w:rPr>
          <w:highlight w:val="yellow"/>
          <w:lang w:eastAsia="x-none"/>
        </w:rPr>
        <w:t>TT DOCOMO</w:t>
      </w:r>
      <w:r w:rsidRPr="00D17BB8">
        <w:rPr>
          <w:highlight w:val="yellow"/>
          <w:lang w:eastAsia="x-none"/>
        </w:rPr>
        <w:t>)</w:t>
      </w:r>
    </w:p>
    <w:p w14:paraId="0E7CFC8D" w14:textId="6BF16797" w:rsidR="002E3074" w:rsidRPr="00882FBD" w:rsidRDefault="002E3074" w:rsidP="00605A98">
      <w:pPr>
        <w:rPr>
          <w:bCs/>
        </w:rPr>
      </w:pPr>
    </w:p>
    <w:p w14:paraId="21E4FAAB" w14:textId="41F556F5" w:rsidR="002E3074" w:rsidRPr="00131D39" w:rsidRDefault="002E3074" w:rsidP="002E3074">
      <w:pPr>
        <w:rPr>
          <w:b/>
        </w:rPr>
      </w:pPr>
      <w:r w:rsidRPr="00131D39">
        <w:rPr>
          <w:b/>
        </w:rPr>
        <w:t>Release 17</w:t>
      </w:r>
      <w:r w:rsidR="00131D39" w:rsidRPr="00131D39">
        <w:rPr>
          <w:b/>
        </w:rPr>
        <w:t xml:space="preserve"> </w:t>
      </w:r>
      <w:r w:rsidR="00131D39">
        <w:rPr>
          <w:b/>
        </w:rPr>
        <w:t xml:space="preserve">NR </w:t>
      </w:r>
      <w:r w:rsidR="00131D39" w:rsidRPr="00131D39">
        <w:rPr>
          <w:b/>
        </w:rPr>
        <w:t>extension to 71GHz</w:t>
      </w:r>
    </w:p>
    <w:p w14:paraId="0F8FBB84" w14:textId="77777777" w:rsidR="00131D39" w:rsidRPr="00131D39" w:rsidRDefault="00131D39" w:rsidP="00131D39">
      <w:pPr>
        <w:rPr>
          <w:bCs/>
        </w:rPr>
      </w:pPr>
      <w:r w:rsidRPr="00131D39">
        <w:rPr>
          <w:bCs/>
        </w:rPr>
        <w:t>R1-2503547</w:t>
      </w:r>
      <w:r w:rsidRPr="00131D39">
        <w:rPr>
          <w:bCs/>
        </w:rPr>
        <w:tab/>
        <w:t>Discussion on HARQ-ACK aspects of Rel-17 multi-PDSCH scheduling</w:t>
      </w:r>
      <w:r w:rsidRPr="00131D39">
        <w:rPr>
          <w:bCs/>
        </w:rPr>
        <w:tab/>
        <w:t>Samsung</w:t>
      </w:r>
    </w:p>
    <w:p w14:paraId="271FF8CE" w14:textId="18196C28" w:rsidR="002E3074" w:rsidRDefault="00131D39" w:rsidP="00131D39">
      <w:pPr>
        <w:rPr>
          <w:bCs/>
        </w:rPr>
      </w:pPr>
      <w:r w:rsidRPr="00131D39">
        <w:rPr>
          <w:bCs/>
        </w:rPr>
        <w:t>R1-2503980</w:t>
      </w:r>
      <w:r w:rsidRPr="00131D39">
        <w:rPr>
          <w:bCs/>
        </w:rPr>
        <w:tab/>
        <w:t>Draft CR for HARQ-ACK aspects of Rel-17 multi-PDSCH scheduling</w:t>
      </w:r>
      <w:r w:rsidRPr="00131D39">
        <w:rPr>
          <w:bCs/>
        </w:rPr>
        <w:tab/>
        <w:t>Samsung</w:t>
      </w:r>
    </w:p>
    <w:p w14:paraId="0D48B92E" w14:textId="34224C7F" w:rsidR="002E3074" w:rsidRPr="00882FBD" w:rsidRDefault="00882FBD" w:rsidP="00605A98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Samsung</w:t>
      </w:r>
      <w:r w:rsidRPr="00D17BB8">
        <w:rPr>
          <w:highlight w:val="yellow"/>
          <w:lang w:eastAsia="x-none"/>
        </w:rPr>
        <w:t>)</w:t>
      </w:r>
    </w:p>
    <w:p w14:paraId="072667C2" w14:textId="77777777" w:rsidR="007B2E47" w:rsidRDefault="007B2E47" w:rsidP="00605A98">
      <w:pPr>
        <w:rPr>
          <w:bCs/>
        </w:rPr>
      </w:pPr>
    </w:p>
    <w:p w14:paraId="3D0E39BD" w14:textId="2092E027" w:rsidR="007B2E47" w:rsidRPr="003C4A01" w:rsidRDefault="007B2E47" w:rsidP="007B2E47">
      <w:pPr>
        <w:rPr>
          <w:b/>
        </w:rPr>
      </w:pPr>
      <w:r w:rsidRPr="003C4A01">
        <w:rPr>
          <w:b/>
        </w:rPr>
        <w:t>Release 16 URLLC</w:t>
      </w:r>
      <w:r w:rsidR="00E114E3">
        <w:rPr>
          <w:b/>
        </w:rPr>
        <w:t xml:space="preserve"> </w:t>
      </w:r>
    </w:p>
    <w:tbl>
      <w:tblPr>
        <w:tblW w:w="6280" w:type="dxa"/>
        <w:tblLook w:val="04A0" w:firstRow="1" w:lastRow="0" w:firstColumn="1" w:lastColumn="0" w:noHBand="0" w:noVBand="1"/>
      </w:tblPr>
      <w:tblGrid>
        <w:gridCol w:w="960"/>
        <w:gridCol w:w="3840"/>
        <w:gridCol w:w="1480"/>
      </w:tblGrid>
      <w:tr w:rsidR="007B2E47" w:rsidRPr="003C4A01" w14:paraId="255F5FCD" w14:textId="77777777" w:rsidTr="00A97B74">
        <w:trPr>
          <w:hidden/>
        </w:trPr>
        <w:tc>
          <w:tcPr>
            <w:tcW w:w="9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C9CE8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  <w:t>R1-2504283</w:t>
            </w:r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57DE5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[R18] Draft 38.213 CR on SSSG reset with BWP switch triggered by RA procedure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B740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MediaTek Inc.</w:t>
            </w:r>
          </w:p>
        </w:tc>
      </w:tr>
    </w:tbl>
    <w:p w14:paraId="56EB0FD7" w14:textId="77777777" w:rsidR="007B2E47" w:rsidRDefault="007B2E47" w:rsidP="007B2E47">
      <w:pPr>
        <w:rPr>
          <w:lang w:eastAsia="x-none"/>
        </w:rPr>
      </w:pPr>
      <w:r w:rsidRPr="003C4A01">
        <w:rPr>
          <w:lang w:eastAsia="x-none"/>
        </w:rPr>
        <w:t>R1-2504182</w:t>
      </w:r>
      <w:r w:rsidRPr="003C4A01">
        <w:rPr>
          <w:lang w:eastAsia="x-none"/>
        </w:rPr>
        <w:tab/>
        <w:t xml:space="preserve">Draft CR on the PDSCH mapping type B starting symbol determination in TS 38.214 </w:t>
      </w:r>
      <w:r w:rsidRPr="003C4A01">
        <w:rPr>
          <w:lang w:eastAsia="x-none"/>
        </w:rPr>
        <w:tab/>
        <w:t>NEC Corporation</w:t>
      </w:r>
    </w:p>
    <w:p w14:paraId="795B9553" w14:textId="77777777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NEC</w:t>
      </w:r>
      <w:r w:rsidRPr="00D17BB8">
        <w:rPr>
          <w:highlight w:val="yellow"/>
          <w:lang w:eastAsia="x-none"/>
        </w:rPr>
        <w:t>)</w:t>
      </w:r>
    </w:p>
    <w:p w14:paraId="4ABF1B9B" w14:textId="77777777" w:rsidR="00E114E3" w:rsidRDefault="00E114E3" w:rsidP="00E114E3">
      <w:pPr>
        <w:rPr>
          <w:lang w:eastAsia="x-none"/>
        </w:rPr>
      </w:pPr>
      <w:r>
        <w:rPr>
          <w:lang w:eastAsia="x-none"/>
        </w:rPr>
        <w:t>R1-2503948</w:t>
      </w:r>
      <w:r>
        <w:rPr>
          <w:lang w:eastAsia="x-none"/>
        </w:rPr>
        <w:tab/>
        <w:t>Draft CR on reference point for the PDSCH starting symbol determination in TS 38.214</w:t>
      </w:r>
      <w:r>
        <w:rPr>
          <w:lang w:eastAsia="x-none"/>
        </w:rPr>
        <w:tab/>
        <w:t>NEC</w:t>
      </w:r>
    </w:p>
    <w:p w14:paraId="00F1AAC9" w14:textId="5234DCC5" w:rsidR="002E3074" w:rsidRPr="00882FBD" w:rsidRDefault="00882FBD" w:rsidP="00605A98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NEC</w:t>
      </w:r>
      <w:r w:rsidRPr="00D17BB8">
        <w:rPr>
          <w:highlight w:val="yellow"/>
          <w:lang w:eastAsia="x-none"/>
        </w:rPr>
        <w:t>)</w:t>
      </w:r>
    </w:p>
    <w:p w14:paraId="750122CE" w14:textId="77777777" w:rsidR="007B2E47" w:rsidRDefault="007B2E47" w:rsidP="00605A98">
      <w:pPr>
        <w:rPr>
          <w:bCs/>
        </w:rPr>
      </w:pPr>
    </w:p>
    <w:p w14:paraId="4A6750A9" w14:textId="77777777" w:rsidR="007B2E47" w:rsidRPr="00131D39" w:rsidRDefault="007B2E47" w:rsidP="007B2E47">
      <w:pPr>
        <w:rPr>
          <w:b/>
        </w:rPr>
      </w:pPr>
      <w:r w:rsidRPr="00131D39">
        <w:rPr>
          <w:b/>
        </w:rPr>
        <w:t>Release 17 SDT</w:t>
      </w:r>
    </w:p>
    <w:p w14:paraId="788E2F4B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R1-2503744</w:t>
      </w:r>
      <w:r>
        <w:rPr>
          <w:lang w:eastAsia="x-none"/>
        </w:rPr>
        <w:tab/>
        <w:t>Discussion on suspending the RRC connection for SDT</w:t>
      </w:r>
      <w:r>
        <w:rPr>
          <w:lang w:eastAsia="x-none"/>
        </w:rPr>
        <w:tab/>
        <w:t>Ofinno</w:t>
      </w:r>
    </w:p>
    <w:p w14:paraId="01B95087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R1-2503745</w:t>
      </w:r>
      <w:r>
        <w:rPr>
          <w:lang w:eastAsia="x-none"/>
        </w:rPr>
        <w:tab/>
        <w:t>Draft CR on Suspending the RRC connection for SDT</w:t>
      </w:r>
      <w:r>
        <w:rPr>
          <w:lang w:eastAsia="x-none"/>
        </w:rPr>
        <w:tab/>
        <w:t>Ofinno</w:t>
      </w:r>
    </w:p>
    <w:p w14:paraId="3D52FD52" w14:textId="77777777" w:rsidR="007B2E47" w:rsidRDefault="007B2E47" w:rsidP="007B2E47">
      <w:pPr>
        <w:rPr>
          <w:lang w:eastAsia="x-none"/>
        </w:rPr>
      </w:pPr>
      <w:r w:rsidRPr="00131D39">
        <w:rPr>
          <w:lang w:eastAsia="x-none"/>
        </w:rPr>
        <w:t>R1-2503746</w:t>
      </w:r>
      <w:r w:rsidRPr="00131D39">
        <w:rPr>
          <w:lang w:eastAsia="x-none"/>
        </w:rPr>
        <w:tab/>
        <w:t>Draft CR on Suspending the RRC connection for SDT</w:t>
      </w:r>
      <w:r w:rsidRPr="00131D39">
        <w:rPr>
          <w:lang w:eastAsia="x-none"/>
        </w:rPr>
        <w:tab/>
        <w:t>Ofinno</w:t>
      </w:r>
    </w:p>
    <w:p w14:paraId="791A6B5D" w14:textId="57589FBB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Ofinno</w:t>
      </w:r>
      <w:r w:rsidRPr="00D17BB8">
        <w:rPr>
          <w:highlight w:val="yellow"/>
          <w:lang w:eastAsia="x-none"/>
        </w:rPr>
        <w:t>)</w:t>
      </w:r>
    </w:p>
    <w:p w14:paraId="5BBB0D0D" w14:textId="77777777" w:rsidR="007B2E47" w:rsidRDefault="007B2E47" w:rsidP="00605A98">
      <w:pPr>
        <w:rPr>
          <w:bCs/>
        </w:rPr>
      </w:pPr>
    </w:p>
    <w:p w14:paraId="5219A8DD" w14:textId="77777777" w:rsidR="00595B56" w:rsidRPr="00131D39" w:rsidRDefault="00595B56" w:rsidP="00595B56">
      <w:pPr>
        <w:rPr>
          <w:b/>
        </w:rPr>
      </w:pPr>
      <w:r w:rsidRPr="00131D39">
        <w:rPr>
          <w:b/>
        </w:rPr>
        <w:t>Release 18</w:t>
      </w:r>
      <w:r>
        <w:rPr>
          <w:b/>
        </w:rPr>
        <w:t xml:space="preserve"> Positioning</w:t>
      </w:r>
    </w:p>
    <w:p w14:paraId="3D7006B8" w14:textId="77777777" w:rsidR="00595B56" w:rsidRPr="00131D39" w:rsidRDefault="00595B56" w:rsidP="00595B56">
      <w:pPr>
        <w:rPr>
          <w:bCs/>
        </w:rPr>
      </w:pPr>
      <w:r w:rsidRPr="00131D39">
        <w:rPr>
          <w:bCs/>
        </w:rPr>
        <w:lastRenderedPageBreak/>
        <w:t>R1-2503743</w:t>
      </w:r>
      <w:r w:rsidRPr="00131D39">
        <w:rPr>
          <w:bCs/>
        </w:rPr>
        <w:tab/>
        <w:t>Semi-Persistent SRS Frequency Hopping Discussion</w:t>
      </w:r>
      <w:r w:rsidRPr="00131D39">
        <w:rPr>
          <w:bCs/>
        </w:rPr>
        <w:tab/>
        <w:t>Ofinno</w:t>
      </w:r>
    </w:p>
    <w:p w14:paraId="2F06A13B" w14:textId="77777777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Ofinno</w:t>
      </w:r>
      <w:r w:rsidRPr="00D17BB8">
        <w:rPr>
          <w:highlight w:val="yellow"/>
          <w:lang w:eastAsia="x-none"/>
        </w:rPr>
        <w:t>)</w:t>
      </w:r>
    </w:p>
    <w:p w14:paraId="0DBE91EB" w14:textId="77777777" w:rsidR="00595B56" w:rsidRDefault="00595B56" w:rsidP="00595B56">
      <w:pPr>
        <w:rPr>
          <w:bCs/>
        </w:rPr>
      </w:pPr>
      <w:r w:rsidRPr="00131D39">
        <w:rPr>
          <w:bCs/>
        </w:rPr>
        <w:t>R1-2503945</w:t>
      </w:r>
      <w:r w:rsidRPr="00131D39">
        <w:rPr>
          <w:bCs/>
        </w:rPr>
        <w:tab/>
        <w:t>Draft CR on SRS hopping for positioning in TS 38.211</w:t>
      </w:r>
      <w:r w:rsidRPr="00131D39">
        <w:rPr>
          <w:bCs/>
        </w:rPr>
        <w:tab/>
        <w:t>NEC</w:t>
      </w:r>
    </w:p>
    <w:p w14:paraId="62F0AC60" w14:textId="1742D113" w:rsidR="00595B56" w:rsidRPr="00882FBD" w:rsidRDefault="00882FBD" w:rsidP="00595B56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NEC</w:t>
      </w:r>
      <w:r w:rsidRPr="00D17BB8">
        <w:rPr>
          <w:highlight w:val="yellow"/>
          <w:lang w:eastAsia="x-none"/>
        </w:rPr>
        <w:t>)</w:t>
      </w:r>
    </w:p>
    <w:p w14:paraId="3386B6A5" w14:textId="77777777" w:rsidR="00595B56" w:rsidRPr="00595B56" w:rsidRDefault="00595B56" w:rsidP="00605A98">
      <w:pPr>
        <w:rPr>
          <w:bCs/>
        </w:rPr>
      </w:pPr>
    </w:p>
    <w:p w14:paraId="0401DD52" w14:textId="17544D96" w:rsidR="00131D39" w:rsidRPr="00131D39" w:rsidRDefault="00131D39" w:rsidP="00605A98">
      <w:pPr>
        <w:rPr>
          <w:b/>
        </w:rPr>
      </w:pPr>
      <w:r w:rsidRPr="00131D39">
        <w:rPr>
          <w:b/>
        </w:rPr>
        <w:t>Release 17</w:t>
      </w:r>
      <w:r w:rsidR="007B2E47">
        <w:rPr>
          <w:b/>
        </w:rPr>
        <w:t xml:space="preserve"> Others</w:t>
      </w:r>
    </w:p>
    <w:p w14:paraId="598BFC1E" w14:textId="5214D37A" w:rsidR="002E3074" w:rsidRDefault="00131D39" w:rsidP="00605A98">
      <w:pPr>
        <w:rPr>
          <w:bCs/>
        </w:rPr>
      </w:pPr>
      <w:r w:rsidRPr="00131D39">
        <w:rPr>
          <w:bCs/>
        </w:rPr>
        <w:t>R1-2503957</w:t>
      </w:r>
      <w:r w:rsidRPr="00131D39">
        <w:rPr>
          <w:bCs/>
        </w:rPr>
        <w:tab/>
        <w:t>Draft CR on Pathloss Reference RS for positioning SRS</w:t>
      </w:r>
      <w:r w:rsidRPr="00131D39">
        <w:rPr>
          <w:bCs/>
        </w:rPr>
        <w:tab/>
        <w:t>Ofinno</w:t>
      </w:r>
    </w:p>
    <w:p w14:paraId="483AC053" w14:textId="77777777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Ofinno</w:t>
      </w:r>
      <w:r w:rsidRPr="00D17BB8">
        <w:rPr>
          <w:highlight w:val="yellow"/>
          <w:lang w:eastAsia="x-none"/>
        </w:rPr>
        <w:t>)</w:t>
      </w:r>
    </w:p>
    <w:p w14:paraId="184E2A54" w14:textId="51893F36" w:rsidR="002E3074" w:rsidRDefault="00131D39" w:rsidP="00605A98">
      <w:pPr>
        <w:rPr>
          <w:bCs/>
        </w:rPr>
      </w:pPr>
      <w:r w:rsidRPr="00131D39">
        <w:rPr>
          <w:bCs/>
        </w:rPr>
        <w:t>R1-2503549</w:t>
      </w:r>
      <w:r w:rsidRPr="00131D39">
        <w:rPr>
          <w:bCs/>
        </w:rPr>
        <w:tab/>
        <w:t>Draft CR on pseudo-code in Section 9.2.5 of TS38.213</w:t>
      </w:r>
      <w:r w:rsidRPr="00131D39">
        <w:rPr>
          <w:bCs/>
        </w:rPr>
        <w:tab/>
        <w:t>Samsung</w:t>
      </w:r>
    </w:p>
    <w:p w14:paraId="478C0EE8" w14:textId="05685C1D" w:rsidR="002E3074" w:rsidRPr="00882FBD" w:rsidRDefault="00882FBD" w:rsidP="00605A98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Samsung</w:t>
      </w:r>
      <w:r w:rsidRPr="00D17BB8">
        <w:rPr>
          <w:highlight w:val="yellow"/>
          <w:lang w:eastAsia="x-none"/>
        </w:rPr>
        <w:t>)</w:t>
      </w:r>
    </w:p>
    <w:p w14:paraId="7479CA2C" w14:textId="21C4CE6A" w:rsidR="002E3074" w:rsidRDefault="002E3074" w:rsidP="00605A98">
      <w:pPr>
        <w:rPr>
          <w:bCs/>
        </w:rPr>
      </w:pPr>
    </w:p>
    <w:sectPr w:rsidR="002E3074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89F12" w14:textId="77777777" w:rsidR="005B36FD" w:rsidRDefault="005B36FD">
      <w:r>
        <w:separator/>
      </w:r>
    </w:p>
  </w:endnote>
  <w:endnote w:type="continuationSeparator" w:id="0">
    <w:p w14:paraId="6F4B0BF4" w14:textId="77777777" w:rsidR="005B36FD" w:rsidRDefault="005B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E71E5" w14:textId="77777777" w:rsidR="005B36FD" w:rsidRDefault="005B36FD">
      <w:r>
        <w:separator/>
      </w:r>
    </w:p>
  </w:footnote>
  <w:footnote w:type="continuationSeparator" w:id="0">
    <w:p w14:paraId="24F129C5" w14:textId="77777777" w:rsidR="005B36FD" w:rsidRDefault="005B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A7909"/>
    <w:multiLevelType w:val="hybridMultilevel"/>
    <w:tmpl w:val="F04E6EE0"/>
    <w:lvl w:ilvl="0" w:tplc="DBF04A1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9"/>
  </w:num>
  <w:num w:numId="5">
    <w:abstractNumId w:val="18"/>
  </w:num>
  <w:num w:numId="6">
    <w:abstractNumId w:val="14"/>
  </w:num>
  <w:num w:numId="7">
    <w:abstractNumId w:val="1"/>
  </w:num>
  <w:num w:numId="8">
    <w:abstractNumId w:val="21"/>
  </w:num>
  <w:num w:numId="9">
    <w:abstractNumId w:val="9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  <w:num w:numId="18">
    <w:abstractNumId w:val="20"/>
  </w:num>
  <w:num w:numId="19">
    <w:abstractNumId w:val="2"/>
  </w:num>
  <w:num w:numId="20">
    <w:abstractNumId w:val="17"/>
  </w:num>
  <w:num w:numId="21">
    <w:abstractNumId w:val="13"/>
  </w:num>
  <w:num w:numId="22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C36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1A41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B56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36FD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5B1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2FBD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5CA4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839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7</cp:revision>
  <dcterms:created xsi:type="dcterms:W3CDTF">2025-05-14T02:52:00Z</dcterms:created>
  <dcterms:modified xsi:type="dcterms:W3CDTF">2025-05-16T08:16:00Z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</Properties>
</file>